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34"/>
          <w:szCs w:val="34"/>
        </w:rPr>
        <w:t>Вопросы к экзаменам по курсу</w:t>
      </w:r>
    </w:p>
    <w:p w:rsid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4"/>
          <w:szCs w:val="34"/>
        </w:rPr>
        <w:t>"</w:t>
      </w:r>
      <w:r>
        <w:rPr>
          <w:rFonts w:ascii="Times New Roman" w:eastAsia="Times New Roman" w:hAnsi="Times New Roman" w:cs="Times New Roman"/>
          <w:color w:val="000000"/>
          <w:sz w:val="34"/>
          <w:szCs w:val="34"/>
        </w:rPr>
        <w:t>Системное программное обеспечение"</w:t>
      </w:r>
    </w:p>
    <w:p w:rsid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для студентов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>IV</w:t>
      </w:r>
      <w:r w:rsidRPr="00B91D8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курса 4 факультета, дневная форма обучения, осень 2006 г.)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Трансляторы и компиляторы. Общая схема транслятора. Этапы трансляции программы.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Определение алфавита, языка, цепочки символов. Операции над цепочками символов. Способы задания языков. Вопросы, решаемые при задании языка программирования.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Грамматики. Определение грамматики. Форма Бэкуса-Наура. Другие формы представления грамматик.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4.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Классификация языков и грамматик по Хомскому. Проблема преобразования грамматик.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5.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Цепочки вывода. Сентенциальная форма. Правосторонний и левосторонний выводы. Дерево вывода. Однозначные и неоднозначные грамматики.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6.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Распознаватели. Общая схема распознавателя. Классификация распознавателей.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7.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Конечные автоматы (КА). Определение КА. Детерминированные и недетерминированные КА.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8.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Регулярные множества и регулярные выражения. Свойства регулярных выражений.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9.  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Уравнения с регулярными коэффициентами. Решение уравнений с регулярными коэффициентами.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10.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Связь регулярных множеств, регулярных грамматик и КА. Построение КА по заданной грамматике.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11.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Автоматы с магазинной памятью (МП-автоматы). Детерминированные МП-автоматы и КС-языки.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12.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Преобразование КС-грамматик. Устранение недостижимых и бесполезных символов.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13.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Преобразование КС-грамматик. Устранение цепных правил и </w:t>
      </w:r>
      <w:proofErr w:type="spellStart"/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,-</w:t>
      </w:r>
      <w:proofErr w:type="gramEnd"/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</w:t>
      </w:r>
      <w:proofErr w:type="spellEnd"/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14.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Преобразование КС-грамматик. Определение правой и левой рекурсии. Устранение левой рекурсии.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15.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Алгоритмы разбора с возвратами. Табличные распознаватели и их характеристики.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16.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Распознавание цепочек КС-языков методом рекурсивного спуска.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17. 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LL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gramEnd"/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к) 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LR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(к)-грамматики. Определение, свойства, принципы построения распознавателей.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18.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Распознаватель для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LL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(1)-грамматик. Алгоритмы построения множеств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FIRST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(1,А) 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FOLLOW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(1,А).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19.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Грамматики предшествования. Построение отношений предшествования для грамматик операторного предшествования.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20.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Грамматики предшествования. Алгоритм «сдвиг-свертка» для грамматик операторного предшествования.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21.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Свойства регулярных языков и грамматик. Свойства КС-языков и КС-грамматик.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22.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Автоматизированные методы построе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распознавателей. Программы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ЕХ и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Y</w:t>
      </w:r>
      <w:proofErr w:type="gramEnd"/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АСС.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23.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Сканеры (лексические анализаторы). Взаимосвязь синтаксического и лексического анализа.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24.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Таблицы символов. Организация таблиц символов в виде линейных списков и по методу бинарного дерева.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25.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Таблицы символов. Организация таблиц символов с помощью хэш-функций.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26.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Семантический анализ. Основные действия, выполняемые на этапе семантического анализа.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27.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Принципы распределения памяти. Распределение памяти под сложные структуры данных.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28.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Распределение памяти. Динамическая и статическая память. Стековая организация дисплея памяти.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29.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зация   компилятором   таблиц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R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ТТ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.   Исключительные   ситуации,   обработка   исключительных ситуаций.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30.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Идентификация переменных. Методы идентификации локальных переменных, процедур и функций.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31.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Генерация кода. Назначение генерации кода. Принцип СУ-перевода.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32.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Внутреннее представление программы. Методы внутреннего представления программы.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33.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Обратная польская запись. Вычисление выражений в форме обратной польской записи.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34.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Оптимизация программ. Назначение оптимизации, методы и формы оптимизации.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35.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Оптимизация   программ.   Методы   оптимизации   линейных   участков:   свертка   объектного   кода   и исключение лишних операций.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36.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Понятие прохода. Однопроходные и многопроходные компиляторы.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37.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Особенности построения компиляторов с языка ассемблера. Макрогенерация.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38.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Особенности построения интерпретаторов. Применение современных интерпретаторов.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39.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Современные   компиляторы   и   системы   программирования.   Структура  и   составные   части   систем программирования.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40.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Функции    текстовых    редакторов,    компоновщиков    и    загрузчиков    в    современных    системах программирования.</w:t>
      </w:r>
    </w:p>
    <w:p w:rsidR="00B91D82" w:rsidRPr="00B91D82" w:rsidRDefault="00B91D82" w:rsidP="00B91D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41.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Концепция организации распределенных вычислений. Построение приложений по технологии «клиент-сервер».</w:t>
      </w:r>
    </w:p>
    <w:p w:rsidR="00836F5E" w:rsidRPr="00B91D82" w:rsidRDefault="00B91D82" w:rsidP="00B91D82">
      <w:pPr>
        <w:rPr>
          <w:sz w:val="20"/>
          <w:szCs w:val="20"/>
        </w:rPr>
      </w:pPr>
      <w:r w:rsidRPr="00B91D82">
        <w:rPr>
          <w:rFonts w:ascii="Times New Roman" w:hAnsi="Times New Roman" w:cs="Times New Roman"/>
          <w:color w:val="000000"/>
          <w:sz w:val="20"/>
          <w:szCs w:val="20"/>
        </w:rPr>
        <w:t xml:space="preserve">42.  </w:t>
      </w:r>
      <w:r w:rsidRPr="00B91D82">
        <w:rPr>
          <w:rFonts w:ascii="Times New Roman" w:eastAsia="Times New Roman" w:hAnsi="Times New Roman" w:cs="Times New Roman"/>
          <w:color w:val="000000"/>
          <w:sz w:val="20"/>
          <w:szCs w:val="20"/>
        </w:rPr>
        <w:t>Концепция организации распределенных вычислений. Построение приложений по трехуровневой и многоуровневой технологии.</w:t>
      </w:r>
    </w:p>
    <w:sectPr w:rsidR="00836F5E" w:rsidRPr="00B91D82" w:rsidSect="00836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D82"/>
    <w:rsid w:val="00836F5E"/>
    <w:rsid w:val="00B91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2006-12-28T07:25:00Z</dcterms:created>
  <dcterms:modified xsi:type="dcterms:W3CDTF">2006-12-28T07:28:00Z</dcterms:modified>
</cp:coreProperties>
</file>